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A2" w:rsidRPr="00246F99" w:rsidRDefault="00EA7831" w:rsidP="00B87086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SEPA–Basis-Lastschrift</w:t>
      </w:r>
      <w:r w:rsidR="00246F99" w:rsidRPr="00246F99">
        <w:rPr>
          <w:b/>
          <w:sz w:val="28"/>
          <w:szCs w:val="28"/>
        </w:rPr>
        <w:t>mandat</w:t>
      </w:r>
    </w:p>
    <w:p w:rsidR="00246F99" w:rsidRDefault="00246F99" w:rsidP="00EE7D87">
      <w:pPr>
        <w:outlineLvl w:val="0"/>
        <w:rPr>
          <w:b/>
        </w:rPr>
      </w:pPr>
    </w:p>
    <w:p w:rsidR="00EA7831" w:rsidRDefault="00EA7831" w:rsidP="00EE7D87">
      <w:pPr>
        <w:outlineLvl w:val="0"/>
        <w:rPr>
          <w:b/>
        </w:rPr>
      </w:pPr>
    </w:p>
    <w:p w:rsidR="00EA7831" w:rsidRDefault="00EA7831" w:rsidP="00EE7D87">
      <w:pPr>
        <w:outlineLvl w:val="0"/>
        <w:rPr>
          <w:b/>
        </w:rPr>
      </w:pPr>
    </w:p>
    <w:p w:rsidR="007730F8" w:rsidRDefault="007730F8" w:rsidP="007A7935">
      <w:pPr>
        <w:tabs>
          <w:tab w:val="left" w:pos="5103"/>
        </w:tabs>
        <w:outlineLvl w:val="0"/>
        <w:rPr>
          <w:b/>
        </w:rPr>
      </w:pPr>
      <w:r>
        <w:rPr>
          <w:b/>
        </w:rPr>
        <w:t>Landratsamt Hildburghausen</w:t>
      </w:r>
      <w:r w:rsidR="007A7935">
        <w:rPr>
          <w:b/>
        </w:rPr>
        <w:tab/>
      </w:r>
      <w:r w:rsidR="00FC0BEC">
        <w:rPr>
          <w:b/>
        </w:rPr>
        <w:t>Gläubiger-Ident</w:t>
      </w:r>
      <w:r w:rsidR="00D27DA5">
        <w:rPr>
          <w:b/>
        </w:rPr>
        <w:t>ifikationsnummer</w:t>
      </w:r>
    </w:p>
    <w:p w:rsidR="000A499B" w:rsidRDefault="000A499B" w:rsidP="007A7935">
      <w:pPr>
        <w:tabs>
          <w:tab w:val="left" w:pos="5103"/>
        </w:tabs>
        <w:outlineLvl w:val="0"/>
        <w:rPr>
          <w:b/>
        </w:rPr>
      </w:pPr>
      <w:r>
        <w:rPr>
          <w:b/>
        </w:rPr>
        <w:t>Kreiskasse</w:t>
      </w:r>
      <w:r w:rsidR="007A7935">
        <w:rPr>
          <w:b/>
        </w:rPr>
        <w:tab/>
      </w:r>
      <w:r>
        <w:rPr>
          <w:b/>
        </w:rPr>
        <w:t>des Landkreises Hildburghausen:</w:t>
      </w:r>
    </w:p>
    <w:p w:rsidR="007A7935" w:rsidRDefault="007730F8" w:rsidP="007A7935">
      <w:pPr>
        <w:tabs>
          <w:tab w:val="left" w:pos="5103"/>
        </w:tabs>
        <w:outlineLvl w:val="0"/>
        <w:rPr>
          <w:b/>
        </w:rPr>
      </w:pPr>
      <w:r>
        <w:rPr>
          <w:b/>
        </w:rPr>
        <w:t>Wiesenstraße 18</w:t>
      </w:r>
      <w:r w:rsidR="007A7935">
        <w:rPr>
          <w:b/>
        </w:rPr>
        <w:tab/>
      </w:r>
      <w:r w:rsidR="000A499B">
        <w:rPr>
          <w:b/>
        </w:rPr>
        <w:t>DE29ZZZ00000082673</w:t>
      </w:r>
    </w:p>
    <w:p w:rsidR="007730F8" w:rsidRDefault="007730F8" w:rsidP="007A7935">
      <w:pPr>
        <w:tabs>
          <w:tab w:val="left" w:pos="5103"/>
        </w:tabs>
        <w:outlineLvl w:val="0"/>
        <w:rPr>
          <w:b/>
        </w:rPr>
      </w:pPr>
      <w:r>
        <w:rPr>
          <w:b/>
        </w:rPr>
        <w:t>98646 Hildburghausen</w:t>
      </w:r>
    </w:p>
    <w:p w:rsidR="003B0FCD" w:rsidRDefault="008F4C3A" w:rsidP="00EF6A90">
      <w:pPr>
        <w:tabs>
          <w:tab w:val="left" w:pos="567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37465</wp:posOffset>
                </wp:positionV>
                <wp:extent cx="170180" cy="94615"/>
                <wp:effectExtent l="12065" t="10160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96C3" id="Rectangle 2" o:spid="_x0000_s1026" style="position:absolute;margin-left:259.7pt;margin-top:2.95pt;width:13.4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QjHg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"/>
            </w:pict>
          </mc:Fallback>
        </mc:AlternateContent>
      </w:r>
      <w:r w:rsidR="002D1486">
        <w:rPr>
          <w:b/>
        </w:rPr>
        <w:tab/>
        <w:t>Einmalige Zahlung</w:t>
      </w:r>
    </w:p>
    <w:p w:rsidR="002D1486" w:rsidRPr="002D1486" w:rsidRDefault="002D1486" w:rsidP="00EF6A90">
      <w:pPr>
        <w:tabs>
          <w:tab w:val="left" w:pos="5670"/>
        </w:tabs>
        <w:rPr>
          <w:b/>
          <w:sz w:val="16"/>
          <w:szCs w:val="16"/>
        </w:rPr>
      </w:pPr>
    </w:p>
    <w:p w:rsidR="002D1486" w:rsidRDefault="008F4C3A" w:rsidP="002D1486">
      <w:pPr>
        <w:tabs>
          <w:tab w:val="left" w:pos="567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14605</wp:posOffset>
                </wp:positionV>
                <wp:extent cx="170180" cy="94615"/>
                <wp:effectExtent l="12065" t="12700" r="825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CDC6" id="Rectangle 3" o:spid="_x0000_s1026" style="position:absolute;margin-left:259.7pt;margin-top:1.15pt;width:13.4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iRHgIAADo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"/>
            </w:pict>
          </mc:Fallback>
        </mc:AlternateContent>
      </w:r>
      <w:r w:rsidR="002D1486">
        <w:rPr>
          <w:b/>
        </w:rPr>
        <w:tab/>
        <w:t>Wiederkehrende Zahlungen</w:t>
      </w:r>
    </w:p>
    <w:p w:rsidR="002D1486" w:rsidRDefault="002D1486" w:rsidP="00EF6A90">
      <w:pPr>
        <w:tabs>
          <w:tab w:val="left" w:pos="5670"/>
        </w:tabs>
        <w:rPr>
          <w:b/>
        </w:rPr>
      </w:pPr>
    </w:p>
    <w:p w:rsidR="00EA7831" w:rsidRDefault="00EA7831" w:rsidP="00EF6A90">
      <w:pPr>
        <w:tabs>
          <w:tab w:val="left" w:pos="5670"/>
        </w:tabs>
        <w:rPr>
          <w:b/>
        </w:rPr>
      </w:pPr>
    </w:p>
    <w:p w:rsidR="00702532" w:rsidRDefault="00F21639" w:rsidP="00EA7831">
      <w:pPr>
        <w:jc w:val="both"/>
        <w:rPr>
          <w:b/>
        </w:rPr>
      </w:pPr>
      <w:r>
        <w:rPr>
          <w:b/>
        </w:rPr>
        <w:t>SEPA-</w:t>
      </w:r>
      <w:r w:rsidR="00EA7831">
        <w:rPr>
          <w:b/>
        </w:rPr>
        <w:t>Basis-</w:t>
      </w:r>
      <w:r>
        <w:rPr>
          <w:b/>
        </w:rPr>
        <w:t>Lastschriftmandat</w:t>
      </w:r>
    </w:p>
    <w:p w:rsidR="00EA7831" w:rsidRDefault="00EA7831" w:rsidP="00EA7831">
      <w:pPr>
        <w:jc w:val="both"/>
        <w:rPr>
          <w:b/>
        </w:rPr>
      </w:pPr>
    </w:p>
    <w:p w:rsidR="00F21639" w:rsidRDefault="00F21639" w:rsidP="002A020D">
      <w:pPr>
        <w:tabs>
          <w:tab w:val="num" w:pos="851"/>
        </w:tabs>
        <w:jc w:val="both"/>
      </w:pPr>
      <w:r>
        <w:t xml:space="preserve">Ich ermächtige hiermit das Landratsamt Hildburghausen, die </w:t>
      </w:r>
      <w:r w:rsidR="00823208">
        <w:t>zu entrichtende Zahlung</w:t>
      </w:r>
      <w:r w:rsidR="00246F99">
        <w:t xml:space="preserve"> </w:t>
      </w:r>
      <w:r w:rsidR="00702532">
        <w:t xml:space="preserve">von meinem </w:t>
      </w:r>
      <w:r>
        <w:t>Konto mittels Lastschrift einzuziehen. Zugleich weise ich mein Kreditinstitut</w:t>
      </w:r>
      <w:r w:rsidR="00702532">
        <w:t xml:space="preserve"> an, die vom </w:t>
      </w:r>
      <w:r>
        <w:t xml:space="preserve">Landratsamt Hildburghausen  auf mein Konto gezogenen Lastschriften </w:t>
      </w:r>
      <w:r w:rsidR="002A020D">
        <w:t>ei</w:t>
      </w:r>
      <w:r>
        <w:t>nzulösen.</w:t>
      </w:r>
    </w:p>
    <w:p w:rsidR="00F21639" w:rsidRDefault="00F21639" w:rsidP="00246F99">
      <w:pPr>
        <w:tabs>
          <w:tab w:val="num" w:pos="851"/>
        </w:tabs>
        <w:ind w:left="426"/>
        <w:jc w:val="both"/>
      </w:pPr>
    </w:p>
    <w:p w:rsidR="00F21639" w:rsidRPr="001829A2" w:rsidRDefault="00F21639" w:rsidP="00702532">
      <w:pPr>
        <w:jc w:val="both"/>
        <w:rPr>
          <w:sz w:val="16"/>
          <w:szCs w:val="16"/>
        </w:rPr>
      </w:pPr>
      <w:r w:rsidRPr="001829A2">
        <w:rPr>
          <w:sz w:val="16"/>
          <w:szCs w:val="16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0A499B" w:rsidRDefault="000A499B" w:rsidP="001829A2">
      <w:pPr>
        <w:jc w:val="both"/>
      </w:pPr>
    </w:p>
    <w:p w:rsidR="00EA7831" w:rsidRPr="001829A2" w:rsidRDefault="00EA7831" w:rsidP="001829A2">
      <w:pPr>
        <w:jc w:val="both"/>
      </w:pPr>
    </w:p>
    <w:p w:rsidR="000A499B" w:rsidRDefault="00B4213C" w:rsidP="00DF68FD">
      <w:pPr>
        <w:ind w:left="426"/>
        <w:jc w:val="both"/>
        <w:outlineLvl w:val="0"/>
      </w:pPr>
      <w:r>
        <w:t>ab Fälligkeit</w:t>
      </w:r>
      <w:r w:rsidR="000A499B">
        <w:t>:………</w:t>
      </w:r>
      <w:r>
        <w:t>…</w:t>
      </w:r>
      <w:r w:rsidR="000A499B">
        <w:t>…………</w:t>
      </w:r>
      <w:r>
        <w:t>.</w:t>
      </w:r>
      <w:r w:rsidR="000A499B">
        <w:t>…………..</w:t>
      </w:r>
      <w:r w:rsidR="00925D47">
        <w:t xml:space="preserve">        für ………………………………….…….</w:t>
      </w:r>
    </w:p>
    <w:p w:rsidR="002A020D" w:rsidRPr="002A020D" w:rsidRDefault="002A020D" w:rsidP="00925D47">
      <w:pPr>
        <w:tabs>
          <w:tab w:val="left" w:pos="1985"/>
          <w:tab w:val="left" w:pos="5670"/>
        </w:tabs>
        <w:ind w:left="426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Datum</w:t>
      </w:r>
      <w:r w:rsidR="00823208">
        <w:rPr>
          <w:sz w:val="16"/>
          <w:szCs w:val="16"/>
        </w:rPr>
        <w:tab/>
        <w:t>Zahlungsgrund</w:t>
      </w:r>
    </w:p>
    <w:p w:rsidR="001829A2" w:rsidRPr="00EA066A" w:rsidRDefault="001829A2" w:rsidP="00DF68FD">
      <w:pPr>
        <w:ind w:left="426"/>
        <w:jc w:val="both"/>
        <w:outlineLvl w:val="0"/>
        <w:rPr>
          <w:sz w:val="22"/>
          <w:szCs w:val="22"/>
        </w:rPr>
      </w:pPr>
    </w:p>
    <w:p w:rsidR="002A020D" w:rsidRDefault="003B0FCD" w:rsidP="00DF68FD">
      <w:pPr>
        <w:ind w:left="426"/>
        <w:jc w:val="both"/>
        <w:rPr>
          <w:u w:val="single"/>
        </w:rPr>
      </w:pPr>
      <w:r>
        <w:t>______________________________________</w:t>
      </w:r>
      <w:r w:rsidR="002A020D">
        <w:t>_________</w:t>
      </w:r>
      <w:r>
        <w:t>_</w:t>
      </w:r>
      <w:r w:rsidR="002A020D" w:rsidRPr="002A020D">
        <w:rPr>
          <w:u w:val="single"/>
        </w:rPr>
        <w:t>P…………………</w:t>
      </w:r>
      <w:r w:rsidR="002A020D">
        <w:rPr>
          <w:u w:val="single"/>
        </w:rPr>
        <w:t>………….</w:t>
      </w:r>
      <w:r w:rsidR="002A020D" w:rsidRPr="002A020D">
        <w:rPr>
          <w:u w:val="single"/>
        </w:rPr>
        <w:t>..</w:t>
      </w:r>
    </w:p>
    <w:p w:rsidR="000A499B" w:rsidRPr="000A499B" w:rsidRDefault="001829A2" w:rsidP="00DF68FD">
      <w:pPr>
        <w:tabs>
          <w:tab w:val="left" w:pos="6237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Name , Vorname des Kontoinhabers</w:t>
      </w:r>
      <w:r w:rsidR="002A020D">
        <w:rPr>
          <w:sz w:val="16"/>
          <w:szCs w:val="16"/>
        </w:rPr>
        <w:tab/>
        <w:t>Ihr Kassenzeichen</w:t>
      </w:r>
    </w:p>
    <w:p w:rsidR="003B0FCD" w:rsidRDefault="003B0FCD" w:rsidP="00DF68FD">
      <w:pPr>
        <w:ind w:left="426"/>
        <w:jc w:val="both"/>
      </w:pPr>
    </w:p>
    <w:p w:rsidR="003B0FCD" w:rsidRDefault="003B0FCD" w:rsidP="00DF68FD">
      <w:pPr>
        <w:ind w:left="426"/>
        <w:jc w:val="both"/>
      </w:pPr>
      <w:r>
        <w:t>________________________________________________________________________</w:t>
      </w:r>
    </w:p>
    <w:p w:rsidR="00FB764E" w:rsidRDefault="000A499B" w:rsidP="00851BE4">
      <w:pPr>
        <w:tabs>
          <w:tab w:val="left" w:pos="453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Straße, Hausnummer</w:t>
      </w:r>
      <w:r w:rsidR="002A020D">
        <w:rPr>
          <w:sz w:val="16"/>
          <w:szCs w:val="16"/>
        </w:rPr>
        <w:tab/>
        <w:t>PLZ</w:t>
      </w:r>
      <w:r>
        <w:rPr>
          <w:sz w:val="16"/>
          <w:szCs w:val="16"/>
        </w:rPr>
        <w:t xml:space="preserve"> Or</w:t>
      </w:r>
      <w:r w:rsidR="006E5069">
        <w:rPr>
          <w:sz w:val="16"/>
          <w:szCs w:val="16"/>
        </w:rPr>
        <w:t>t</w:t>
      </w:r>
    </w:p>
    <w:p w:rsidR="00851BE4" w:rsidRDefault="00851BE4" w:rsidP="00851BE4">
      <w:pPr>
        <w:tabs>
          <w:tab w:val="left" w:pos="4536"/>
        </w:tabs>
        <w:ind w:left="426"/>
        <w:jc w:val="both"/>
        <w:rPr>
          <w:sz w:val="16"/>
          <w:szCs w:val="16"/>
        </w:rPr>
      </w:pPr>
    </w:p>
    <w:p w:rsidR="00FB764E" w:rsidRDefault="00FB764E" w:rsidP="00DF68FD">
      <w:pPr>
        <w:ind w:left="426"/>
        <w:jc w:val="both"/>
        <w:rPr>
          <w:sz w:val="16"/>
          <w:szCs w:val="16"/>
        </w:rPr>
      </w:pPr>
    </w:p>
    <w:p w:rsidR="00FB764E" w:rsidRDefault="00FB764E" w:rsidP="00DF68FD">
      <w:pPr>
        <w:ind w:left="426"/>
        <w:jc w:val="both"/>
        <w:rPr>
          <w:sz w:val="16"/>
          <w:szCs w:val="16"/>
        </w:rPr>
      </w:pPr>
    </w:p>
    <w:p w:rsidR="00FB764E" w:rsidRDefault="00FB764E" w:rsidP="00DF68FD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FB764E" w:rsidRDefault="001829A2" w:rsidP="00DF68FD">
      <w:pPr>
        <w:ind w:left="426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Kreditinstitut des Kontoinhabers</w:t>
      </w:r>
    </w:p>
    <w:p w:rsidR="00AD2F1A" w:rsidRPr="00DF68FD" w:rsidRDefault="00AD2F1A" w:rsidP="00DF68FD">
      <w:pPr>
        <w:ind w:left="426"/>
        <w:jc w:val="both"/>
        <w:rPr>
          <w:sz w:val="32"/>
          <w:szCs w:val="32"/>
        </w:rPr>
      </w:pPr>
    </w:p>
    <w:p w:rsidR="00851BE4" w:rsidRDefault="00D518ED" w:rsidP="00DF68FD">
      <w:pPr>
        <w:ind w:left="426"/>
        <w:jc w:val="both"/>
      </w:pPr>
      <w:r>
        <w:t xml:space="preserve">IBAN  DE _ _ _ _ _ _ _ </w:t>
      </w:r>
      <w:r w:rsidR="00851BE4">
        <w:t>_ _ _ _ _ _ _ _ _ _ _ _ _ _ _ _ _ _ _ _ _ _ _ _ _ _ _ _ _ _ _ _ _ _ _</w:t>
      </w:r>
      <w:r>
        <w:t xml:space="preserve">           </w:t>
      </w:r>
    </w:p>
    <w:p w:rsidR="00851BE4" w:rsidRDefault="00851BE4" w:rsidP="00DF68FD">
      <w:pPr>
        <w:ind w:left="426"/>
        <w:jc w:val="both"/>
      </w:pPr>
    </w:p>
    <w:p w:rsidR="00D518ED" w:rsidRDefault="00D518ED" w:rsidP="00DF68FD">
      <w:pPr>
        <w:ind w:left="426"/>
        <w:jc w:val="both"/>
      </w:pPr>
      <w:r>
        <w:t>BIC _ _ _ _ _ _ _ _ _ _ _</w:t>
      </w:r>
      <w:r w:rsidR="00851BE4">
        <w:t xml:space="preserve"> _ _ _ _ _ _ _ _ _ _ _ </w:t>
      </w:r>
    </w:p>
    <w:p w:rsidR="00D518ED" w:rsidRPr="00D518ED" w:rsidRDefault="00D518ED" w:rsidP="00851BE4">
      <w:pPr>
        <w:tabs>
          <w:tab w:val="left" w:pos="1134"/>
        </w:tabs>
        <w:jc w:val="both"/>
        <w:rPr>
          <w:sz w:val="16"/>
          <w:szCs w:val="16"/>
        </w:rPr>
      </w:pPr>
    </w:p>
    <w:p w:rsidR="0020231A" w:rsidRDefault="0020231A" w:rsidP="00DF68FD">
      <w:pPr>
        <w:ind w:left="426"/>
        <w:jc w:val="both"/>
      </w:pPr>
    </w:p>
    <w:p w:rsidR="0020231A" w:rsidRDefault="0020231A" w:rsidP="00DF68FD">
      <w:pPr>
        <w:ind w:left="426"/>
        <w:jc w:val="both"/>
      </w:pPr>
    </w:p>
    <w:p w:rsidR="0020231A" w:rsidRDefault="0020231A" w:rsidP="00DF68FD">
      <w:pPr>
        <w:ind w:left="426"/>
        <w:jc w:val="both"/>
      </w:pPr>
      <w:r>
        <w:t>__________________________________________________</w:t>
      </w:r>
    </w:p>
    <w:p w:rsidR="001829A2" w:rsidRDefault="0020231A" w:rsidP="00DF68FD">
      <w:pPr>
        <w:tabs>
          <w:tab w:val="left" w:pos="453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Datum</w:t>
      </w:r>
      <w:r w:rsidR="002A020D">
        <w:rPr>
          <w:sz w:val="16"/>
          <w:szCs w:val="16"/>
        </w:rPr>
        <w:tab/>
      </w:r>
      <w:r>
        <w:rPr>
          <w:sz w:val="16"/>
          <w:szCs w:val="16"/>
        </w:rPr>
        <w:t>Unterschrift</w:t>
      </w:r>
      <w:r w:rsidR="001829A2">
        <w:rPr>
          <w:sz w:val="16"/>
          <w:szCs w:val="16"/>
        </w:rPr>
        <w:t xml:space="preserve"> Kontoinhaber</w:t>
      </w:r>
    </w:p>
    <w:p w:rsidR="00F82869" w:rsidRPr="001829A2" w:rsidRDefault="00F82869" w:rsidP="00DF68FD">
      <w:pPr>
        <w:ind w:left="426"/>
        <w:jc w:val="both"/>
        <w:rPr>
          <w:sz w:val="16"/>
          <w:szCs w:val="16"/>
        </w:rPr>
      </w:pPr>
    </w:p>
    <w:p w:rsidR="00EA7831" w:rsidRDefault="00EA7831" w:rsidP="00702532">
      <w:pPr>
        <w:jc w:val="both"/>
        <w:outlineLvl w:val="0"/>
        <w:rPr>
          <w:b/>
          <w:sz w:val="16"/>
          <w:szCs w:val="16"/>
        </w:rPr>
      </w:pPr>
    </w:p>
    <w:p w:rsidR="00EA7831" w:rsidRDefault="00EA7831" w:rsidP="00702532">
      <w:pPr>
        <w:jc w:val="both"/>
        <w:outlineLvl w:val="0"/>
        <w:rPr>
          <w:b/>
          <w:sz w:val="16"/>
          <w:szCs w:val="16"/>
        </w:rPr>
      </w:pPr>
    </w:p>
    <w:p w:rsidR="0020231A" w:rsidRPr="002D1486" w:rsidRDefault="0020231A" w:rsidP="00702532">
      <w:pPr>
        <w:jc w:val="both"/>
        <w:outlineLvl w:val="0"/>
        <w:rPr>
          <w:sz w:val="22"/>
          <w:szCs w:val="22"/>
        </w:rPr>
      </w:pPr>
      <w:r w:rsidRPr="001829A2">
        <w:rPr>
          <w:b/>
          <w:sz w:val="16"/>
          <w:szCs w:val="16"/>
        </w:rPr>
        <w:t xml:space="preserve"> </w:t>
      </w:r>
      <w:r w:rsidRPr="002D1486">
        <w:rPr>
          <w:b/>
          <w:sz w:val="22"/>
          <w:szCs w:val="22"/>
        </w:rPr>
        <w:t>Wichtig! Mandat nur gültig mit Datum und Unterschrift.</w:t>
      </w:r>
    </w:p>
    <w:p w:rsidR="000669C2" w:rsidRPr="002D1486" w:rsidRDefault="0020231A" w:rsidP="00702532">
      <w:pPr>
        <w:jc w:val="both"/>
        <w:rPr>
          <w:sz w:val="22"/>
          <w:szCs w:val="22"/>
        </w:rPr>
      </w:pPr>
      <w:r w:rsidRPr="002D1486">
        <w:rPr>
          <w:b/>
          <w:sz w:val="22"/>
          <w:szCs w:val="22"/>
        </w:rPr>
        <w:t xml:space="preserve"> </w:t>
      </w:r>
      <w:r w:rsidRPr="002D1486">
        <w:rPr>
          <w:sz w:val="22"/>
          <w:szCs w:val="22"/>
        </w:rPr>
        <w:t>Rechtzeitig vor dem ersten Einzug einer SEPA-Basislastschrift werden</w:t>
      </w:r>
      <w:r w:rsidR="000669C2" w:rsidRPr="002D1486">
        <w:rPr>
          <w:sz w:val="22"/>
          <w:szCs w:val="22"/>
        </w:rPr>
        <w:t xml:space="preserve"> wir </w:t>
      </w:r>
      <w:r w:rsidRPr="002D1486">
        <w:rPr>
          <w:sz w:val="22"/>
          <w:szCs w:val="22"/>
        </w:rPr>
        <w:t xml:space="preserve"> Sie über den</w:t>
      </w:r>
      <w:r w:rsidR="000669C2" w:rsidRPr="002D1486">
        <w:rPr>
          <w:sz w:val="22"/>
          <w:szCs w:val="22"/>
        </w:rPr>
        <w:t xml:space="preserve"> </w:t>
      </w:r>
    </w:p>
    <w:p w:rsidR="0020231A" w:rsidRPr="002D1486" w:rsidRDefault="0020231A" w:rsidP="00702532">
      <w:pPr>
        <w:jc w:val="both"/>
        <w:rPr>
          <w:sz w:val="22"/>
          <w:szCs w:val="22"/>
        </w:rPr>
      </w:pPr>
      <w:r w:rsidRPr="002D1486">
        <w:rPr>
          <w:sz w:val="22"/>
          <w:szCs w:val="22"/>
        </w:rPr>
        <w:t xml:space="preserve"> Einzug in d</w:t>
      </w:r>
      <w:r w:rsidR="000669C2" w:rsidRPr="002D1486">
        <w:rPr>
          <w:sz w:val="22"/>
          <w:szCs w:val="22"/>
        </w:rPr>
        <w:t>ieser Verfahrensart unterrichten</w:t>
      </w:r>
      <w:r w:rsidRPr="002D1486">
        <w:rPr>
          <w:sz w:val="22"/>
          <w:szCs w:val="22"/>
        </w:rPr>
        <w:t xml:space="preserve"> und </w:t>
      </w:r>
      <w:r w:rsidR="000669C2" w:rsidRPr="002D1486">
        <w:rPr>
          <w:sz w:val="22"/>
          <w:szCs w:val="22"/>
        </w:rPr>
        <w:t>Ihre Mandatsreferenz mitteilen.</w:t>
      </w:r>
    </w:p>
    <w:p w:rsidR="000669C2" w:rsidRPr="008E6A0E" w:rsidRDefault="000669C2" w:rsidP="00702532">
      <w:pPr>
        <w:jc w:val="both"/>
      </w:pPr>
    </w:p>
    <w:sectPr w:rsidR="000669C2" w:rsidRPr="008E6A0E" w:rsidSect="00EA066A">
      <w:pgSz w:w="11906" w:h="16838"/>
      <w:pgMar w:top="418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C1" w:rsidRDefault="006513C1" w:rsidP="003F0A4B">
      <w:r>
        <w:separator/>
      </w:r>
    </w:p>
  </w:endnote>
  <w:endnote w:type="continuationSeparator" w:id="0">
    <w:p w:rsidR="006513C1" w:rsidRDefault="006513C1" w:rsidP="003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C1" w:rsidRDefault="006513C1" w:rsidP="003F0A4B">
      <w:r>
        <w:separator/>
      </w:r>
    </w:p>
  </w:footnote>
  <w:footnote w:type="continuationSeparator" w:id="0">
    <w:p w:rsidR="006513C1" w:rsidRDefault="006513C1" w:rsidP="003F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4ACE"/>
    <w:multiLevelType w:val="hybridMultilevel"/>
    <w:tmpl w:val="3828E1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F5595"/>
    <w:multiLevelType w:val="hybridMultilevel"/>
    <w:tmpl w:val="A118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E6477"/>
    <w:multiLevelType w:val="hybridMultilevel"/>
    <w:tmpl w:val="2498506A"/>
    <w:lvl w:ilvl="0" w:tplc="22FA26E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866"/>
    <w:multiLevelType w:val="hybridMultilevel"/>
    <w:tmpl w:val="578E7D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938F1"/>
    <w:multiLevelType w:val="hybridMultilevel"/>
    <w:tmpl w:val="5CA21F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F"/>
    <w:rsid w:val="00001169"/>
    <w:rsid w:val="000669C2"/>
    <w:rsid w:val="00073211"/>
    <w:rsid w:val="00076ED5"/>
    <w:rsid w:val="000A499B"/>
    <w:rsid w:val="000E3099"/>
    <w:rsid w:val="000E51AF"/>
    <w:rsid w:val="000F295F"/>
    <w:rsid w:val="00171E1D"/>
    <w:rsid w:val="001829A2"/>
    <w:rsid w:val="00196A72"/>
    <w:rsid w:val="001A6947"/>
    <w:rsid w:val="0020231A"/>
    <w:rsid w:val="00205FA8"/>
    <w:rsid w:val="00246F99"/>
    <w:rsid w:val="002A020D"/>
    <w:rsid w:val="002B6655"/>
    <w:rsid w:val="002D1486"/>
    <w:rsid w:val="002E7784"/>
    <w:rsid w:val="002F0AA4"/>
    <w:rsid w:val="00304C08"/>
    <w:rsid w:val="00316892"/>
    <w:rsid w:val="00333A74"/>
    <w:rsid w:val="00333B7F"/>
    <w:rsid w:val="00372219"/>
    <w:rsid w:val="003A6ACC"/>
    <w:rsid w:val="003B0FCD"/>
    <w:rsid w:val="003B2BB5"/>
    <w:rsid w:val="003E58CE"/>
    <w:rsid w:val="003F0A4B"/>
    <w:rsid w:val="00414859"/>
    <w:rsid w:val="00417B36"/>
    <w:rsid w:val="00422C47"/>
    <w:rsid w:val="00490023"/>
    <w:rsid w:val="00495888"/>
    <w:rsid w:val="005E0186"/>
    <w:rsid w:val="006513C1"/>
    <w:rsid w:val="00665218"/>
    <w:rsid w:val="006843E6"/>
    <w:rsid w:val="006B420F"/>
    <w:rsid w:val="006D1FE9"/>
    <w:rsid w:val="006E5069"/>
    <w:rsid w:val="00702532"/>
    <w:rsid w:val="00741AF7"/>
    <w:rsid w:val="007730F8"/>
    <w:rsid w:val="007A7935"/>
    <w:rsid w:val="007C0862"/>
    <w:rsid w:val="008106AB"/>
    <w:rsid w:val="00814EB7"/>
    <w:rsid w:val="00823208"/>
    <w:rsid w:val="00851937"/>
    <w:rsid w:val="00851BE4"/>
    <w:rsid w:val="00871020"/>
    <w:rsid w:val="0087665C"/>
    <w:rsid w:val="008B0B8D"/>
    <w:rsid w:val="008E6A0E"/>
    <w:rsid w:val="008F4C3A"/>
    <w:rsid w:val="00925D47"/>
    <w:rsid w:val="00926FC7"/>
    <w:rsid w:val="00973BF6"/>
    <w:rsid w:val="009D3910"/>
    <w:rsid w:val="009E11F5"/>
    <w:rsid w:val="00A16C55"/>
    <w:rsid w:val="00A32D3F"/>
    <w:rsid w:val="00A4638E"/>
    <w:rsid w:val="00A85D53"/>
    <w:rsid w:val="00AA4D88"/>
    <w:rsid w:val="00AD2F1A"/>
    <w:rsid w:val="00B12CDE"/>
    <w:rsid w:val="00B4213C"/>
    <w:rsid w:val="00B661D0"/>
    <w:rsid w:val="00B87086"/>
    <w:rsid w:val="00C27541"/>
    <w:rsid w:val="00C41C14"/>
    <w:rsid w:val="00D27DA5"/>
    <w:rsid w:val="00D518ED"/>
    <w:rsid w:val="00D63A5A"/>
    <w:rsid w:val="00DD7E65"/>
    <w:rsid w:val="00DF68FD"/>
    <w:rsid w:val="00E20464"/>
    <w:rsid w:val="00E5670C"/>
    <w:rsid w:val="00EA066A"/>
    <w:rsid w:val="00EA4163"/>
    <w:rsid w:val="00EA7831"/>
    <w:rsid w:val="00EE7D87"/>
    <w:rsid w:val="00EF6A90"/>
    <w:rsid w:val="00F21639"/>
    <w:rsid w:val="00F82869"/>
    <w:rsid w:val="00FB764E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F9D830-071C-4FB8-983A-3DA39C4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EE7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567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F0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F0A4B"/>
    <w:rPr>
      <w:sz w:val="24"/>
      <w:szCs w:val="24"/>
    </w:rPr>
  </w:style>
  <w:style w:type="paragraph" w:styleId="Fuzeile">
    <w:name w:val="footer"/>
    <w:basedOn w:val="Standard"/>
    <w:link w:val="FuzeileZchn"/>
    <w:rsid w:val="003F0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F0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Gläubiger-ID: DE 29ZZZ00000082673</vt:lpstr>
    </vt:vector>
  </TitlesOfParts>
  <Company>LRA HILDBURGHAUSEN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Gläubiger-ID: DE 29ZZZ00000082673</dc:title>
  <dc:subject/>
  <dc:creator>Netzwerklizenz</dc:creator>
  <cp:keywords/>
  <cp:lastModifiedBy>LRAHbn Schmidt, Angela</cp:lastModifiedBy>
  <cp:revision>2</cp:revision>
  <cp:lastPrinted>2014-09-23T12:09:00Z</cp:lastPrinted>
  <dcterms:created xsi:type="dcterms:W3CDTF">2017-07-07T08:38:00Z</dcterms:created>
  <dcterms:modified xsi:type="dcterms:W3CDTF">2017-07-07T08:38:00Z</dcterms:modified>
</cp:coreProperties>
</file>